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1"/>
        <w:gridCol w:w="2040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mnie bogactwo i chwała, trwałe dobra i sprawiedliwość.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2024-04-30T02:04:37Z</dcterms:modified>
</cp:coreProperties>
</file>