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sprawiedliwości, i bywa, że bezbożny żyje długo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swych marnych dni: niejeden sprawiedliwy ginie w swojej sprawiedliwości, a niejeden niegodziwiec żyje długo w swojej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 za dni marności mojej: Bywa sprawiedliwy, który ginie z sprawiedliwością swoją; także bywa niezbożnik, który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a strzeż się dnia złego. Bo jako ten, tak i on uczynił Bóg, aby nie nalazł człowiek przeciw jemu żałob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marnych dni moich: tu sprawiedliwy, który ginie przy swej sprawiedliwości, a tu złoczyńca, który przy złości swej długo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moim nędznym życiu: Niejeden sprawiedliwy ginie w swej sprawiedliwości, a niejeden 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w moim ulotnym życiu: ludzi prawych, którzy giną z powodu swej prawości, i ludzi złych, którzy długo żyją dzięki złym uczynkom.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w moim marnym życiu: Ktoś prawy ginie pomimo swej prawości, a złoczyńca długo żyje ze 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swych marnych dni: niejeden sprawiedliwy ginie mimo swej sprawiedliwości, a 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все побачив в днях моєї марноти. Є праведний, що гине в своїй праведності і є безбожний, що остається в своїм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znikomości. Niejeden sprawiedliwy znika ze swoją sprawiedliwością a niejeden niegodziwiec długo żyje pośród swojej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swoich marnych dni. Istnieje człowiek prawy, który ginie w swej prawości, oraz niegodziwiec, który długo żyje mimo swej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2024-04-29T01:04:22Z</dcterms:modified>
</cp:coreProperties>
</file>