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będzie liczył tysiąc, a najmłodszy będzie licznym narodem – Ja, JAHWE, w stosownym jej czasie jej (to) przyśpieszę.*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JHWH (...) przyśpieszę, </w:t>
      </w:r>
      <w:r>
        <w:rPr>
          <w:rtl/>
        </w:rPr>
        <w:t>אֲחִיׁשֶּנָה אֲנִי יְהוָהּבְעִּתָּה</w:t>
      </w:r>
      <w:r>
        <w:rPr>
          <w:rtl w:val="0"/>
        </w:rPr>
        <w:t xml:space="preserve"> : lub, za hom. II </w:t>
      </w:r>
      <w:r>
        <w:rPr>
          <w:rtl/>
        </w:rPr>
        <w:t>חּוׁש</w:t>
      </w:r>
      <w:r>
        <w:rPr>
          <w:rtl w:val="0"/>
        </w:rPr>
        <w:t xml:space="preserve"> : Ja, JHWH, w stosownym jej czasie sprawię jej radość.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2024-04-29T04:17:31Z</dcterms:modified>
</cp:coreProperties>
</file>