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Syjon nie będę milczał i ze względu na Jerozolimę nie będę cicho,* dopóki nie wzejdzie jak blask jej sprawiedliwość** i nie zapłonie jej zbawienie jak pochodnia.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spocznę.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, tu w sensie naprawy szkody, odzyskania utraconych dóbr. Pod. w w.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2024-05-20T17:10:49Z</dcterms:modified>
</cp:coreProperties>
</file>