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palącym się drewnie kapłani, synowie Aarona, ułożą pokrojone części oraz głowę i łój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porządnie ułożą te części oraz głowę i tłuszcz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porządnie włożą synowie Aaronowi, kapłani, one sztuki, głowę, i tłustość,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członki, które są zrąbane, na wierzchu porządnie położywszy, to jest głowę i wszytko, co jest przy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ułożą części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Aarona, kapłani, ułożą owe części oraz głowę i tłuszcz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położą te części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ułożą porąbane części wraz z głową i tłuszczem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potomkowie Aarona, ułożą te części - wraz z głową i tłuszczem -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Aharona, koheni, ułożą części [zwierzęcia] - głowę i tłustość -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розчленоване і голову і жир на дрова, що на огні, що є на жертівнику,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Ahrona, kapłani, ułożą owe części na ofiarnicy z głową i tłuszczem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ułożą te kawałki razem z głową i łojem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2024-04-24T00:42:28Z</dcterms:modified>
</cp:coreProperties>
</file>