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naczynie gliniane, w którym je gotowano, zostanie rozbite, a jeśli gotowano je w naczyniu miedzianym, to zostanie ono wyszorowane i wypłukane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2024-04-29T07:40:06Z</dcterms:modified>
</cp:coreProperties>
</file>