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do ofiary za grzech, jak i do ofiary za przewinienie odnosi się to samo prawo. Należeć ona będzie do kapłana, który dokonuje nią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2024-04-27T08:04:29Z</dcterms:modified>
</cp:coreProperties>
</file>