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spływa moje oko nad zagładą córki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Strumienie łez popłynęły z moich oczu z powodu zagłady córki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wód płyną z moich oczu z powodu zniszczenia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wód płyną z oczów moich, dla skruszenia córki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Rozdziały wód wypuściło oko moje nad zstarciem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mi z oczu nad zniszczeniem Córy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zalewają się moje oczy nad zagładą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moich oczu łzy płyną strumieniem nad zniszczeniem Córy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wody płyną z moich oczu nad klęską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wody płyną z mych oczu nad klęską Córy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виведе потоки вод над розбиттям дочки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wód wylewa moje oko nad spustoszeniem córy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ocieka moje oko ze względu na ruinę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2024-04-30T12:02:04Z</dcterms:modified>
</cp:coreProperties>
</file>