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Dokądkolwiek Duch chciał się przemieścić, przemieszczały się tam, gdzie Duch się przemieszczał, a koła podnosiły się przy nich, ponieważ duch żywej istoty był w ich kołach.*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1:20&lt;/x&gt; wg G: Gdziekolwiek był obłok, tam szedł Duch, poruszały się istoty i koła i przemieszczały się z nimi, gdyż duch życia był w kołach, οὗ ἂν ἦν ἡ νεφέλη ἐκεῖ τὸ πνεῦμα τοῦ πορεύεσθαι ἐπορεύοντο τὰ ζῷα καὶ οἱ τροχοὶ καὶ ἐξῄροντο σὺν αὐτοῖς διότι πνεῦμα ζωῆς ἦν ἐν τοῖς τροχοῖς.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2024-03-28T22:21:32Z</dcterms:modified>
</cp:coreProperties>
</file>