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twarze przypominały z wyglądu twarze cherubów znad rzeki Kebar. One również przemieszczały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wygląd ich twarzy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jak twarze, które widziałem nad rzeką Kebar.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wyglądały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twarze i oni sami. Każdy z nich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było jako twarzy, którem widział u rzeki Chebar; także i oblicze ich takież było, i oni sami; każdy z nich prosto ku swej stronie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twarzy ich, one twarzy, którem widział nad rzeką Chobar, a widzenia ich i pochop każdego przed twarzą swą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był podobny do tych samych twarzy, które widziałem nad rzeką Kebar. Każdy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twarze były takie same jak twarze, które widziałem nad rzeką Kebar. Każdy z nich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podobieństwa ich twarzy, to mieli oni oblicza, które widziałem nad rzeką Kebar. Taki był ich wygląd. 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były podobne do tych, które widziałem nad rzeką Kebar. Taki był ich wygląd i 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do] podobieństwa ich twarzy: Były to te same oblicza, które widziałem nad rzeką Kebar, [tak właśnie] wyglądali. Każdy z nich posuwał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подоба їхніх лиць, лиця, які я побачив під славою Бога Ізраїля при ріці Ховар, і вони кожний ходили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kształt ich oblicza – to były właśnie te oblicza, które widziałem nad rzeką Kebar; ich wygląd i one same. A zdążali – każdy w kierunku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podobieństwo ich obliczy, były to z wyglądu oblicza, które widziałem nad rzeką Kebar – te same. Każdy z nich przemieszczał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2024-04-28T20:58:21Z</dcterms:modified>
</cp:coreProperties>
</file>