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Tachpanches* dzień będzie ciemnością,** gdy złamię tam jarzma*** Egiptu, i skończy się jego dumna potęga. Okryje go obłok, a jego córki****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jarzma, </w:t>
      </w:r>
      <w:r>
        <w:rPr>
          <w:rtl/>
        </w:rPr>
        <w:t>מֹטֹות</w:t>
      </w:r>
      <w:r>
        <w:rPr>
          <w:rtl w:val="0"/>
        </w:rPr>
        <w:t xml:space="preserve"> (motot), em. na: berła, </w:t>
      </w:r>
      <w:r>
        <w:rPr>
          <w:rtl/>
        </w:rPr>
        <w:t>מַּטֹות</w:t>
      </w:r>
      <w:r>
        <w:rPr>
          <w:rtl w:val="0"/>
        </w:rPr>
        <w:t xml:space="preserve"> (mattot), wg G: berła : τὰ σκῆπτρα.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, lub: zależne od niego miasta lub miasta-państwa.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2024-05-06T18:35:49Z</dcterms:modified>
</cp:coreProperties>
</file>