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usłyszycie głos rogu, fletu, cytry, harfy, lutni, dud* i wszelkiego rodzaju instrumentów muzycznych, padnijcie i złóżcie pokłon złotemu posągowi, który wzniósł król Nebukadnesar.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dud, aram. </w:t>
      </w:r>
      <w:r>
        <w:rPr>
          <w:rtl/>
        </w:rPr>
        <w:t>סּומְּפֹנְיָה</w:t>
      </w:r>
      <w:r>
        <w:rPr>
          <w:rtl w:val="0"/>
        </w:rPr>
        <w:t xml:space="preserve"> (sumponja h), lub: w symfonii (pominięte w w. 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2024-04-29T08:51:17Z</dcterms:modified>
</cp:coreProperties>
</file>