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ci powiedzieli: Nie znajdziemy u tego Daniela żadnego powodu (do skargi), chyba że znajdziemy przeciwko niemu (coś, co łączy się) z prawem 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2024-04-29T04:45:24Z</dcterms:modified>
</cp:coreProperties>
</file>