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natomiast waszą matkę! Oskarżajcie,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moją żoną, a ja nie jestem jej mężem. Niech usunie nierząd ze swej twarzy i cudzołóstwo spomiędzy swych piersi,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zlituję się nad jej dziećmi, gdyż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synami jej nie zmiłowałbym się, przeto, że są synami z 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synmi też jej nie smiłuję się, bo synowie wszeteczeństwa 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Dzieciom jej nie okażę litości, bo są to dzieci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 ona nie jest moją żoną, a ja nie jestem jej mężem, niech usunie znaki swojego nierządu ze swojego oblicza, a znaki swojego cudzołóstwa spomiędzy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 ją, bo nie jest już Moją żoną, a Ja nie jestem jej mężem. Niech usunie znaki nierządu ze swej twarzy, a spomiędzy swoich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oskarżajcie, bo nie jest już ona moją żoną, a Ja nie jestem jej mężem. Niech usunie oznaki nierządu ze swojej twarzy i oznaki cudzołóstwa spośród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swą matkę, oskarżajcie - bo nie jest już ona moją małżonką (ani ja nie jestem jej małżonkiem) - niech usunie znamiona nierządu ze swej twarzy i oznaki cudzołóstwa spomiędzy swych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Rozprawiajcie się z waszą matką, rozprawiajcie, bo ona nie jest Moją żoną, a Ja nie jestem jej mężem – dopóki nie usunie od swojego oblicza swojej prostytucji i swojej lubieżności ze swych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synom nic okażę miłosierdzia, są bowiem synami rozpusty.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2024-05-01T09:26:05Z</dcterms:modified>
</cp:coreProperties>
</file>