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dniu waszej radości* i w wasze oznaczone święta, i podczas nowiów waszych miesięcy zadmiecie w trąby przy waszych ofiarach całopalnych i przy rzeźnych ofiarach pokoju; zabrzmią one dla przypomnienia was przed obliczem waszego Boga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waszej radości, ׂ</w:t>
      </w:r>
      <w:r>
        <w:rPr>
          <w:rtl/>
        </w:rPr>
        <w:t>שִמְחַתְכֶם</w:t>
      </w:r>
      <w:r>
        <w:rPr>
          <w:rtl w:val="0"/>
        </w:rPr>
        <w:t xml:space="preserve"> , lub: waszych radosnych uroczystości.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2024-04-28T03:37:25Z</dcterms:modified>
</cp:coreProperties>
</file>