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—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Palti,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Efraimowego Ozeasz,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Ozee,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Palti, syn Rafui.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Palti, syn Rafuego.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Веніямина Фалті син Рафуя.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Biniamina Palty,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2024-05-07T09:28:40Z</dcterms:modified>
</cp:coreProperties>
</file>