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tej kobiecie wypić gorzką wodę przekleństwa – i wejdzie w nią woda przekleństwa dla (wywołania)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kobiecie wypić tę gorzką wodę przekleństwa. Przeniknie ona jej wnętrze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 niosącą przekleństwo; i woda przekleństwa przeniknie ją, i zamieni się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gorzkiej przeklęstwa, i przenikną ją wody przeklęstwa, i obrócą się w 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jej pić. Którą gdy wypije,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da wypić kobiecie wodę gorzką, niosącą klątwę, aby wody przekleństwa weszły w nią, sprawiając gorzki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 tej kobiecie wypić gorzką wodę przekleństwa. I przeniknie ją woda przekleństwa,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wodę, która niesie klątwę, aby wody przekleństwa weszły w nią, przynosząc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poda kobiecie do wypicia wodę gorzką i niosącą przekleństwo, aby ta woda wniknęła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wodę gorzką, wodę klątwy, każe wypić tej kobiecie, ażeby woda klątwy weszła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kohen] da porażającą wodę goryczy kobiecie, żeby piła, porażające wody wnikną w nią, [przywodząc ją do] gorzkiego [końca].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випє воду оскарження і прокляття, і ввійде до неї вода прокляття і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goryczy i klątwy, tak, aby te wody klątwy przeniknęły ją na jej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tej kobiecie do wypicia gorzką wodę, która ściąga przekleństwo, a woda, która ściąga przekleństwo, wejdzie w nią jako coś gorzkiego.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2024-05-03T18:52:36Z</dcterms:modified>
</cp:coreProperties>
</file>