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zakołysze tym kapłan w ofierze kołysanej przed obliczem JAHWE – (jest) to świętość, (będzie ona) dla kapłana, wraz z mostkiem ofiary kołysanej i łopatką szczególnego daru* – a potem nazyrejczyk może pić wino.**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złoży przed JAHWE ofiarę kołysaną. Taka ofiara to świętość. Będzie ona, wraz z mostkiem ofiary kołysanej i łopatką szczególnego daru, należała do kapłana. Po złożeniu tych ofiar, osoba związana ślubem nazyreatu będzie mogła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będzie to kołysał jako ofiarę kołysania przed PANEM; jest to święta rzecz i należy do kapłana wraz z mostkiem kołysania i łopatką wzniesienia. Potem nazirejczyk będzie mógł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tam i sam obracał kapłan na ofiarę obracania przed Panem; a rzecz ta poświęcona dostanie się kapłanowi, tak piersi obracania, jako i łopatka podnoszenia; a potem będzie mógł Nazarejczyk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je zaś od niego podniesie przed obliczem PANSKIM. A poświęcone, kapłańskie będą, jako mostek, który odłączyć kazano, i łopatka: potym może pić Nazareus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darami ofiarnymi wykona gest kołysania przed Panem; jest to święty dar należny kapłanowi prócz mostka kołysania i łopatki odłożonej na ofiarę. Odtąd może nazirejczyk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tym obrzędu potrząsania przed Panem; jest to rzecz święta przeznaczona dla kapłana, wraz z mostkiem jako częścią do potrząsania i z łopatką jako darem ofiarnym podniesienia. Potem nazyrejczyk może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wykona darami ofiarnymi obrzęd kołysania przed JAHWE. Jest to święty dar należny kapłanowi wraz z mostkiem kołysania i udźcem ofiarnym. Odtąd nazirejczyk może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gestem kołysania wzniesie te dary ku JAHWE. Jako poświęcone będą one należały do kapłana, z wyjątkiem mostka i udźca ofiarnego. Nazirejczyk może już odtąd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wzniesie te dary obrzędowym ruchem ku Jahwe; jako poświęcone będą one należały do kapłana, oprócz mostka kołysanego ofiarniczo [przed Jahwe] i udźca podniesionego w darze. Potem nazirejczyk może znowu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zakołysze nimi jako oddaniem kołysania przed Bogiem [i potem zostanie to] odłożone dla kohena razem z [tymi częściami oddania, które z każdego oddania należą się kohenowi], z mostkiem, który był zakołysany, i z udźcem, który był podnoszony. Potem [ten, który był] nazirem, może pić wino.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принесе їх як принос перед Господа. Святим буде для священика (в додатку) до грудей принесеного і до рамена відлучення. І після цього той, що молився питиме вино.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przedstawi to jako przedstawienie przed WIEKUISTYM. To jest poświęcone dla kapłana oprócz mostka przedstawienia oraz łopatki podniesienia. Potem wstrzemięźliwy ma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będzie kołysał nimi jako ofiarą kołysaną przed obliczem JAHWE. Jest to coś świętego przeznaczonego dla kapłana, wraz z mostkiem ofiary kołysanej oraz udźcem z daniny. Potem nazirejczyk może pić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napije się wina.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2024-05-01T12:55:39Z</dcterms:modified>
</cp:coreProperties>
</file>