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Pascha. Właśnie wtedy 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będzie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po dwóch dniach będzie wielkanoc, a Syn człowieczy będzie wydany, aby był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iż po dwu dniu Pascha będzie, a syn człowieczy będzie wydan, aby był ukrzyżowan.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Pascha,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będzie Pascha i Syn Człowieczy będzie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 i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„Wiecie, że za dwa dni będzie Pascha, a 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za dwa dni zaczyna się Pascha. Wtedy Syn Człowieczy zostanie wydany na ukrzyżowanie”.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Wiecie, że pojutrze zaczyna się święto Paschy; wtedy Syn Człowieczy zostanie zdradzony i przybity do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nadejdzie Pascha, a Syn Człowieczy zostanie wydany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Знайте, що через два дні буде Пасха, і Син Людський буде виданий на розп'яття.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potem-za dwa dni święto Pascha staje się i wiadomy syn wiadomego człowieka jest przekazywany do sfery funkcji tego które umożliwia zostać zaopatrzonym w stawiony wzniesiony drewniany pal.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 dwóch dniach jest Pascha, a Syn Człowieka jest wydany, aby został ukrzyżowany.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wiecie, za dwa dni jest Pesach i Syn Człowieczy będzie wydany, aby być przybitym do pala egzekucyjnego".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”Wiecie, ze za dwa dni przypada Pascha i Syn Człowieczy ma być wydany, aby zawisł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 dwa dni rozpoczyna się święto Paschy i Ja, Syn Człowieczy, zostanę zdradzony i ukrzyżowany.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2024-04-26T05:56:39Z</dcterms:modified>
</cp:coreProperties>
</file>