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zapalają lampę i ustawiają ją pod ― naczyniem, ale na ― świeczniku, i świeci wszystkim ― w ―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zapalają też lampy i nie stawiają pod miarą* (do ziarna), ale na podstawku, aby świeciła wszystkim, którzy są w domu.**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zapalają lampkę i kładą (ją) pod korzec, ale na świeczniku, i świeci wszystkim w 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zapalają lampę i kładą ją pod korcem ale na świeczniku i świeci wszystkim w domu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modiosem, naczyniem o pojem. 8,75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4:21&lt;/x&gt;; &lt;x&gt;490 8:16&lt;/x&gt;; &lt;x&gt;490 11:33&lt;/x&gt;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2024-04-26T15:12:29Z</dcterms:modified>
</cp:coreProperties>
</file>