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6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ziemię, że podnóżkiem jest ― stóp Jego, ani na Jerozolimę, że miastem jest ―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podnóżkiem jest stóp jego, ani na Jerozolimę, bo miastem jest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2024-04-26T17:02:24Z</dcterms:modified>
</cp:coreProperties>
</file>