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2"/>
        <w:gridCol w:w="3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bierze, a ― szukający znajduje, a ― 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 i szukający znajduje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i szukający znajduje i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2024-04-27T14:32:40Z</dcterms:modified>
</cp:coreProperties>
</file>