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 roku, a jeśli nie wyda —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Owa snać przyniesie owoc, a jeźli nie, potem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dała owoc. A jeśli nie, napotym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wyda owoc. A jeśli nie, w przyszłości możesz go wyciąć.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wyda owoc w przyszłości; jeśli zaś nie,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 w przyszłości,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zaowocuje. A jeśli nie, wtedy je usuniesz»”.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potem wyda owoc. Jeśli nie, każesz go wyciąć”.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jeszcze wyda owoc, a jeśli nie, wtedy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 przyszły rok zaowocuje - a jeśli nie, to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то, може, зродить плід, а коли ні, наступного року зрубаєш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zaiste uczyniłaby owoc do sfery tego roku obecnie mającego planowo nastąpić; jeżeli zaś nie w każdym razie,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przyniesie owoc; a jeśli nie wtedy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zaowocuje w przyszłym roku, to doskonale, a jeśli nie, wtedy każesz je ściąć"".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przyszłości wyda owoc, to dobrze, jeśli zaś nie, to je zetnieszʼ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końcu zaowocuje. Jeśli nie—każ je wyciąć”.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2024-04-29T10:59:01Z</dcterms:modified>
</cp:coreProperties>
</file>