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odsunięty* od grobowca,**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kamień odtoczony od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zaś kamień który jest odtoczony od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zamykający wejście zastały jednak odsunięty,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nalazły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zastały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Zauważyły, że kamień od grobowca był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Zastały kamień odtoczony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spostrzegły, że kamień jest już odsunięty od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Kamień od grobu zastały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Знайшли, що камінь відвалений від гробниці;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Znalazły zaś wiadomy kamień odtoczony od pamiątkowego grobowca;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znalazły kamień odtoczony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zastały kamień odsunięty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zastały kamień odtoczony od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Zobaczyły,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odtoczony.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&lt;x&gt;500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2024-04-28T20:14:59Z</dcterms:modified>
</cp:coreProperties>
</file>