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Wypiszecie więc na tych kamieniach wszystkie słowa tego Prawa w bardzo wyraźny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tych kamieniach bardzo wyraźnie wypiszesz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onych kamieniach wszystkie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kamieniach wszytkie słowa zakonu tego znacznie i 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wypiszecie wszystkie słowa tego Prawa. Wyryjcie je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na tych kamieniach wszystkie słowa tego zakonu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kamieniach wszystkie słowa tego Prawa. Zrobicie to bardzo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kamieniach wypiszesz wyraźnie wszystkie słowa tego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też na tych kamieniach bardzo wyraźnie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Wypiszesz na kamieniach wszystkie słowa tej Tory, dobrze wyjaśnione [w siedemdziesięciu językach].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ясно напишеш на каміннях ввесь цей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owych kamieniach napiszesz bardzo jasno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tych kamieniach wszystkie słowa tego prawa, tak by były naprawdę wyraźne”.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2024-04-29T12:49:39Z</dcterms:modified>
</cp:coreProperties>
</file>