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po Salcha* i Edrej, były miastami królestwa Oga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po Salcha i Edrei, były miastami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 i cały Gilead oraz cały Baszan aż do Salka i Edrei, miasta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w równinie, i wszystko Galaad, i wszystko Basan aż do Selcha, i Edrej, miasta królestwa Ogowego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miasta, które leżą w równiej, i wszytkę ziemię Galaad i Basan aż do Selcha i Edra, miast królestwa Og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- aż do Salka i Edrei, miast w królestwie Oga w Baszanie,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 i cały Gilead, cały Baszan, aż po Salcha i Edrei, były miastami królestwa Oga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do Salka i Edrei, były miastami królestwa Oga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Zajęliśmy wszystkie miasta na równinie, cały Gilead i cały Baszan aż do Salka i Edrei, miast należących do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[Odebraliśmy] wszystkie miasta na równinie, cały Gilead i cały Baszan aż do Salka i Edrei, miast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miasta niziny i cały Gilad, i cały Baszan do Salcha i Edrei, miasta królestwa Oga w Baszanie.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Місора і ввесь Ґалаад і ввесь Васан до Селхи і Едраїна, міста царства Оґа в Васані.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wszystkie miasta na równinie, cały Gilead i cały Baszan, aż do Salchy i Edrei stołecznych miast Oga baszańskiego.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płaskowyżu i cały Gilead, i cały Baszan aż po Salchę i Edrei, miasta w królestwie Oga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12:5&lt;/x&gt;; &lt;x&gt;60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2024-04-29T21:59:32Z</dcterms:modified>
</cp:coreProperties>
</file>