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 tymi słowy: Panie, JAHWE,* nie gub swego ludu ani swojego dziedzictwa,** które w swojej wielkości odkupiłeś, który potężną ręką wyprowadziłeś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dziedzictwa, </w:t>
      </w:r>
      <w:r>
        <w:rPr>
          <w:rtl/>
        </w:rPr>
        <w:t>נַחֲלָה</w:t>
      </w:r>
      <w:r>
        <w:rPr>
          <w:rtl w:val="0"/>
        </w:rPr>
        <w:t xml:space="preserve"> (nachala h), lub: własności; w G: części, działu, μερίς.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det., </w:t>
      </w:r>
      <w:r>
        <w:rPr>
          <w:rtl/>
        </w:rPr>
        <w:t>בידך החזקה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2024-04-28T20:08:37Z</dcterms:modified>
</cp:coreProperties>
</file>