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5"/>
        <w:gridCol w:w="4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inne owce mam, co nie są z ― dziedzińca tego. I te trzeba Mi przyprowadzić, i ― głosu Mego będą słuchać, i stanie się jedne stado,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są z zagrody tej i te mi trzeba przyprowadzić i głosu mojego będą słuchać i stanie się jedno stado jeden pasterz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też inne owce, które nie są z tej zagrody;* te również muszę przyprowadzić, i będą słuchać mojego głosu, i powstanie jedno stado,** jeden pasterz.***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inne owce mam, które nie (są) z dziedzińca tego. I tamte trzeba mi poprowadzić, i głosu mego słuchać będą, i stanie się jedna trzoda, jeden pasterz.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owce mam które nie jest (są) z zagrody tej i te mi trzeba przyprowadzić i głosu mojego będą słuchać i stanie się jedno stado jeden pasterz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56:8&lt;/x&gt;; &lt;x&gt;510 11:18&lt;/x&gt;; &lt;x&gt;560 2:12&lt;/x&gt;; &lt;x&gt;560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11:52&lt;/x&gt;; &lt;x&gt;500 17:21&lt;/x&gt;; &lt;x&gt;560 2:13-16&lt;/x&gt;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&lt;x&gt;330 34:23&lt;/x&gt;; &lt;x&gt;330 37:24&lt;/x&gt;; &lt;x&gt;670 2:25&lt;/x&gt;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2024-04-20T09:25:30Z</dcterms:modified>
</cp:coreProperties>
</file>