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73"/>
        <w:gridCol w:w="47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Duch ― prawdy, którego ― świat nie może wziąć, gdyż nie widzi Go, ani zna. Wy znacie Go, gdyż u was pozostaje i w was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Ducha prawdy którego świat nie może przyjąć gdyż nie widzi Go ani zna Go wy zaś znacie Go ponieważ przy was przebywa i w was będzie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Ducha prawdy,* ** którego świat przyjąć nie może, ponieważ Go nie widzi ani nie zna; wy Go znacie, gdyż pozostaje przy was i w was będzie.***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ducha prawdy, którego świat nie może przyjąć, bo nie widzi go ani zna. Wy znacie go, bo u was pozostaje i w was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Ducha prawdy którego świat nie może przyjąć gdyż nie widzi Go ani zna Go wy zaś znacie Go ponieważ przy was przebywa i w was będzie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duch, πνεῦμα, jest rn, lecz odnoszone do niego zaimki są rm. Jest to przypadek tzw. constructio ad sensum, konstrukcji nawiązującej do sensu (&lt;x&gt;500 14:17&lt;/x&gt;L.).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7:39&lt;/x&gt;; &lt;x&gt;500 15:26&lt;/x&gt;; &lt;x&gt;500 16:13&lt;/x&gt;; &lt;x&gt;500 20:22&lt;/x&gt;; &lt;x&gt;540 3:17&lt;/x&gt;; &lt;x&gt;690 5:6&lt;/x&gt;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8:9&lt;/x&gt;; &lt;x&gt;530 2:14&lt;/x&gt;; &lt;x&gt;690 2:27&lt;/x&gt;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2024-04-24T11:36:22Z</dcterms:modified>
</cp:coreProperties>
</file>