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jest. Gdy natomiast przyjdzie Chrystus, nikt nie będzie znał Jego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wiemy, skąd on pochodzi, lecz gdy Chrystus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tym wiemy, skąd jest: ale gdy Chrystus przyjdzie, nikt nie będzie wiedział,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znamy, skąd jest, lecz gdy przydzie Chrystus, nikt nie wzwie,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my wiemy, skąd on pochodzi, natomiast gdy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nim wiemy, skąd pochodzi; gdy zaś Chrystus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skąd On jest. Kiedy zaś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jednak, skąd On pochodzi. Gdy natomiast przyjdzie Chrystus, nikt nie będzie wiedział,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drugiej jednak strony wiemy o Nim, skąd pochodzi, kiedy natomiast przyjdzie Mesjasz, nikt nie będzie wiedział,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znamy jego pochodzenie. Gdy zaś przyjdzie Mesjasz, nikt nie będzie wiedział, skąd pochodzi.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wiemy, skąd On pochodzi. A kiedy Mesjasz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 ми знаємо, звідки він є; коли ж прийде Христос, ніхто не знатиме,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właśnie od przeszłości znamy skąd jest; ten zaś pomazaniec gdy ewentualnie ewentualnie przyjeżdża nikt nie rozeznaje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skąd on jest; zaś kiedy Chrystus przybywa, nikt nie wie,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- bo wiemy, skąd ten człowiek pochodzi, a kiedy przyjdzie Mesjasz, nikt nie będzie wiedział, skąd On pochodzi".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skąd jest ten człowiek; kiedy jednak przyjdzie Chrystus, nikt nie będzie wiedział, skąd on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przecież wiemy, skąd on pochodzi. Gdy zaś przyjdzie Mesjasz, nikt nie będzie tego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2024-04-19T17:32:50Z</dcterms:modified>
</cp:coreProperties>
</file>