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 około południa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oni byli w drodze i zbliżali się do miasta — Piotr wyszedł na taras na dachu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 i zbliżali się do miasta, około godziny szóstej Piotr wszedł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drodze, a przybliżali się do miasta, wstąpił Piotr na dach, aby się modlił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przybliżali się do miasta, wszedł Piotr na górę, aby się modlił o godzinie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wszedł Piotr na dach, aby się pomodlić. Była mniej więcej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zbliżali się do miasta, wyszedł Piotr około godziny szóstej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do miasta, Piotr około godziny szóstej wszedł na dach, aby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wyszedł na taras domu, aby się modlić. Było to około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byli jeszcze w drodze i zbliżali się do miasta, Piotr wyszedł o godzinie szóstej na taras,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 południe Piotr wszedł na taras, by się modlić. W tym czasie posłańcy byli już w drodze i zbliżali się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już do miasta, Piotr wszedł na dach, aby się modlić.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ішли вони дорогою і наближалися до міста, Петро вийшов на горницю помолитися, - о шостій годині.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tamci byli w drodze i przybliżali się do miasta, około szóstej godziny Piotr wyszedł na dach, 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około południa, kiedy byli jeszcze w drodze i zbliżali się do miasta, Kefa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o godzinie szóstej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posłańcy byli jeszcze w drodze, ale zbliżali się już do miasta, Piotr wyszedł na taras domu, aby się modlić. Było to około dwunastej.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2024-04-25T08:57:33Z</dcterms:modified>
</cp:coreProperties>
</file>