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8"/>
        <w:gridCol w:w="5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żyjemy* i poruszamy się, i jesteśmy,** jak to i niektórzy z waszych poetów powiedzieli: Jego bowiem też rodu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bowiem żyjemy i poruszamy się, i jesteśmy, jak i niektórzy (z tych) u was twórców powiedzieli: «Tego bowiem i rodem jesteśmy».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żyjemy i jesteśmy poruszani i jesteśmy jak i niektórzy u was poetów powiedzieli bowiem i ród jesteśmy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Nim bowiem żyjemy i poruszamy się, i jesteśmy, cytat z Epimenedesa; być może: Aratus z Soli w Cylicji (ok. 310-245 r. p. Chr.) napisał te słowa w Ta Phainomena 5, &lt;x&gt;510 17:28&lt;/x&gt;L.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Kleantes (300-220 r. p. Chr.), stoik, w Hymnie do Zeusa pisze: Ἐκ σοῦ γὰρ καὶ γένος ἐσμέν. W &lt;x&gt;530 15:32&lt;/x&gt; Paweł cytuje z Menandra, a w &lt;x&gt;630 1:12&lt;/x&gt; z Epimenedesa, &lt;x&gt;510 17:28&lt;/x&gt;L.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2024-04-24T03:57:11Z</dcterms:modified>
</cp:coreProperties>
</file>