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spór dotyczy słów,* ** nazw i waszego własnego Prawa,*** **** zajmijcie się tym sami; ja nie chcę być sędzią w tych sprawach.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szukania są około słowa, i nazw, i Prawa, (tego) u was, zobaczycie sami. Sędzią ja tych* nie chcę być".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spór jest o słowo i imiona i Prawa u was zobaczycie sami sędzia bowiem ja tych nie chcę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słowa,  lecz: słów,  jeśli  potraktować słowo w sensie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6:4&lt;/x&gt;;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zatem w pojęciu Galliona chrześcijaństwo było formą judaizmu.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18:31&lt;/x&gt;; &lt;x&gt;510 23:29&lt;/x&gt;; &lt;x&gt;510 25:18-19&lt;/x&gt;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2024-04-19T00:39:12Z</dcterms:modified>
</cp:coreProperties>
</file>