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z ziemi Chaldejczyków* i zamieszkał w Charanie.** Stamtąd, po śmierci swojego ojca,*** **** (Bóg) przesiedlił go do tej ziemi, w której wy teraz mieszkacie;*****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wyszedłszy z ziemi Chaldejczyków, zamieszkał w Charanie. I stamtąd po śmierci ojca jego przesiedlił go do ziemi tej, na której wy teraz zamieszkujecie.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wyszedłszy z ziemi Chaldejczyków zamieszkał w Haranie a stamtąd po umrzeć ojciec jego przesiedlił go do ziemi tej na której wy teraz zamieszkujecie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15:7&lt;/x&gt;; &lt;x&gt;160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11:31&lt;/x&gt;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Terach zmarł w Charanie w wieku 205 lat, wg MT G, lub 145 lat, wg PS (&lt;x&gt;10 11:32&lt;/x&gt;) i Szczepana. Terach miał 70 lat, gdy urodził mu się Abraham (&lt;x&gt;10 11:27&lt;/x&gt;), który opuszczał Charan w wieku 75 lat (&lt;x&gt;10 12:4&lt;/x&gt;).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11:32&lt;/x&gt;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2024-04-26T14:01:38Z</dcterms:modified>
</cp:coreProperties>
</file>