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9"/>
        <w:gridCol w:w="4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 jak prorok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Najwyższy nie mieszka w (domach) zbudowanych rękami,* jak mówi prorok:**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Najwyższy w ręką uczynionych* zamieszkuje**, jak prorok mówi: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Najwyższy w ręką uczynionych świątyniach zamieszkuje tak, jak prorok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8:27&lt;/x&gt;; &lt;x&gt;140 6:18&lt;/x&gt;;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przybytkach.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"Ale Najwyższy nie zamieszkuje w (przybytkach) ręką uczynionych".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2024-04-25T15:41:04Z</dcterms:modified>
</cp:coreProperties>
</file>