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uważnie i zgodnie słuchały tego, co ma do powiedzenia. I nie tylko słuchały. Oglądały również znaki,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jednomyślnie przyjmował to, co mówił Filip,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miał wzgląd jednomyślnie na to, co Filip mówił, słuchając i 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przychylały się do tego, co Filip powiadał, jednomyślnie słuchając i 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słuchały z uwagą i skupieniem słów Filipa,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przyjmowali uważnie i zgodnie to, co Filip mówił,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przyjmowały uważnie i zgodnie to, co Filip mówił, ponieważ słyszały o znakach, które czynił i je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gromadziły się wokół niego i słuchały go z uwagą,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jednomyślnie szły za tym, co mówił Filip, gdy słuchały jego słów i widziały znaki dokonywane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mieszkańcy słuchali uważnie i z zaciekawieniem tego, co Filip mówił, tym bardziej, że jego słowom towarzyszyły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 ogromną uwagą i zainteresowaniem słuchały słów Filipa patrząc na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громади те, що казав Пилип. Сприймали однодушно, бачили знамення, які 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kiedy słyszały i widziały znaki, które czynił jednomyślnie oddały się temu, co było mówione przez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uważnie słuchały tego, co Filip mówił, bo słyszeli i widzieli cudowne znaki,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jednomyślnie zwracały uwagę na to, co mówił, Filip, słuchając goi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przychodziły do niego wielkie tłumy, bo ludzie słyszeli już o czynionych przez niego cudach.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2024-04-24T22:20:52Z</dcterms:modified>
</cp:coreProperties>
</file>