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4"/>
        <w:gridCol w:w="4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kobieta z męża tak i mąż ze względu na kobietę zaś wszystkie z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kobieta jest z mężczyzny, tak też mężczyzna przez kobietę – a wszystko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kobieta z męża, tak i mąż przez kobietę; zaś wszystko z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kobieta z męża tak i mąż ze względu na kobietę zaś wszystkie z 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2024-04-20T07:00:10Z</dcterms:modified>
</cp:coreProperties>
</file>