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3628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Członków jest zatem wiele, ale ciało –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liczne członki, jedno zaś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liczne wprawdzie członki jedno zaś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2024-04-25T21:08:57Z</dcterms:modified>
</cp:coreProperties>
</file>