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2"/>
        <w:gridCol w:w="55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z dobrą nowiną którą ogłosiłem dobrą nowinę wam którą i przyjęliście w której i stanęliście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Przypominam wam zaś, bracia, ewangelię, którą wam głosiłem,* którą też przejęliście, (na gruncie) której stanęliście**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zaś wam, bracia, (tę) dobrą nowinę, którą ogłosiłem dobrą nowinę* wam, którą i przyjęliście, w której i stanęliście,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Zapoznaję zaś wam bracia (z) dobrą nowiną którą ogłosiłem dobrą nowinę wam którą i przyjęliście w której i stanęliście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1:1&lt;/x&gt;; &lt;x&gt;520 2:16&lt;/x&gt;; &lt;x&gt;520 16:25&lt;/x&gt;; &lt;x&gt;550 1:11-12&lt;/x&gt;; &lt;x&gt;620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5:2&lt;/x&gt;; &lt;x&gt;570 1:27&lt;/x&gt;; &lt;x&gt;670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"dobrą nowinę, którą ogłosiłem dobrą nowinę" - swoisty accusativus biernika wewnętrznego, czyli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2024-04-25T06:20:55Z</dcterms:modified>
</cp:coreProperties>
</file>