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jeden Bóg Ojciec od którego wszystkie i my do Niego i jeden Pan Jezus Pomazaniec przez którego wszystkie i 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jednak: Dla nas jest tylko jeden Bóg* Ojciec,** z którego wszystko – i my dla Niego,*** oraz jeden Pan, Jezus Chrystus,**** przez którego wszystko – i my przez Niego.*****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nam jeden Bóg Ojciec, od którego wszystko i my do Niego, i jeden Pan, Jezus Pomazaniec, przez którego wszystko i my przez Niego*.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jeden Bóg Ojciec od którego wszystkie i my do Niego i jeden Pan Jezus Pomazaniec przez którego wszystkie i 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2:10&lt;/x&gt;; &lt;x&gt;530 12:6&lt;/x&gt;; &lt;x&gt;560 4:6&lt;/x&gt;;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11:36&lt;/x&gt;; &lt;x&gt;650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2:36&lt;/x&gt;; &lt;x&gt;560 4:5&lt;/x&gt;; &lt;x&gt;570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1:3&lt;/x&gt;; &lt;x&gt;580 1:16&lt;/x&gt;; &lt;x&gt;650 1:2&lt;/x&gt;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Paweł przyjmuje formułę stoicką, zmieniając środkowy przyimek. W ten sposób przeciwstawia się równocześnie panteistycznemu zrozumieniu Boga i świata.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2024-04-18T21:39:18Z</dcterms:modified>
</cp:coreProperties>
</file>