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 zawczasu dobre nie jedynie przed Panem ale i 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zawczasu bowiem myślimy o tym, co szlachetne,* nie tylko przed Panem, ale i przed ludźmi.**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Troszczymy się bowiem (o dobra) piękne nie jedynie przed Panem, ale i 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 zawczasu dobre nie jedynie przed Panem ale i przed ludźmi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Aluzja do &lt;x&gt;240 3:4&lt;/x&gt;.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3:4&lt;/x&gt;; &lt;x&gt;520 12:17&lt;/x&gt;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2024-04-29T19:09:15Z</dcterms:modified>
</cp:coreProperties>
</file>