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5"/>
        <w:gridCol w:w="3721"/>
        <w:gridCol w:w="3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co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Badajcie, co jest miłe Panu,*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aprobując* co jest bardzo podobające się Panu;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co jest bardzo podobające się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7:16-20&lt;/x&gt;;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Imiesłów ten należy połączyć bezpośrednio z "postępujcie" w w.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2024-05-01T06:14:14Z</dcterms:modified>
</cp:coreProperties>
</file>