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2024-05-01T07:40:55Z</dcterms:modified>
</cp:coreProperties>
</file>