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Jezusa Chrystusa, Pana, tak też — zjednoczeni z Nim —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Pana Jezusa Chrystusa, tak w nim postępujcie;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jakoście przyjęli Pana Jezusa Chrystusa,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tedy przyjęli Jezusa Chrystusa Pana,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przejęliście naukę o Chrystusie Jezusie jako Panu, tak dalej [w Nim]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Chrystusa Jezusa, Pana,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to trwajcie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dalej w Nim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przyjęliście Chrystusa Jezusa, Pana, tak w Nim żyjcie,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przyjęliście Chrystusa Jezusa jako Pana, pozostańcie z nim w 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Przyjęliście Chrystusa Jezusa (jako swego) Pana, działajcie też w łączności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 ото ви прийняли Господа Ісуса Христа, так у ньому й перебувайте;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więc, przyjęliście Pana Jezusa Chrystusa, tak w nim żyjcie,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przyjęliście Mesjasza Jeszuę jako Pana, tak nadal żyjcie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przyjąwszy Chrystusa Jezusa, Pana, dalej chodźcie w jedności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uznaliście Chrystusa za swojego Pana, naśladujcie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2024-05-01T08:00:00Z</dcterms:modified>
</cp:coreProperties>
</file>