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wznosiła się do Bet-Chogla, omijała Bet-Araba od północy i 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ciągnęła się do Bet-Chogla i biegła od północy aż do Bet-Araba;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ciągnie się ta granica do Betaglu, i bieży od północy aż do Betaraba; a stamtąd idzie ta granica aż do kamienia Boen,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granica do Bet Hagle, a przechodzi od północy do Bet Araby, wstępując do kamienia Boen, syna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ciągnęła się do Bet-Chogla, przechodziła na północy do Bet-Araba i wznosiła się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 się do Bet-Chogla, mija od północy Bet-Araba i ciągnie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ku Bet-Chogla i przechodziła od północy do Bet-Araby, a następnie podnosiła się ku Kamieniowi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do Bet-Chogla, przechodzi po stronie północnej Bet-Araba, potem wznosi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wznosi się dalej do Bet-Chogla i przechodzi na północ koło Bet-ha-Araba. Następnie wznosi się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виходять границі до Ветаґли і проходить на півночі до Ветарави, і ідуть границі до каменя Веона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ta granica ku Bet–Chogli i przechodzi po północnej stronie Beth–Araby, w górę, ku kamieniowi Bohana, syna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Bet-Chogli, i przechodziła na północ od Bet-Araby; granica ta wznosiła się aż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2024-04-29T01:55:02Z</dcterms:modified>
</cp:coreProperties>
</file>