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Remet,* i En-Gannim, i En-Chadda, i Bet-Pases.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En-Ganim, En-Chada i Bet-Pases.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Ramet,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En-Ganin, En-Chadda, Bet-Paccec.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Рамат і Інґаннім і Інадда і Ветфасис,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Remeth, En Gannim, En Hadda i Beth Pacec.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 i En-Gannim, i En-Chadda, i Bet-Paccec.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2024-04-30T03:47:51Z</dcterms:modified>
</cp:coreProperties>
</file>