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Siklag, i Bet-Markabot, i Chasar-Susa,*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Syklag, Bet-Markabot, 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Bet-Markabot, Chasar-Susa;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Syceleg, i Bet Marchabot, i Hasersusa,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Siceleg, i Betmarchabot, i Hasersusa,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Bet-Hammarkabot, 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Bet-Markabot, 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Bet-Hammarkabot i 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Bet-Markabot, 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Ciklag, Bet-ha-Markabot, Chacar-Susa;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Секела і Ветаммархавот і Асерсусім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Cyklag, Beth Markaboth, Hacar Susa;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Ciklag, i Bet-Markabot, i Chacar-Susa,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końcowych dwóch miast, zob. &lt;x&gt;60 15:31&lt;/x&gt; oraz &lt;x&gt;130 4:31&lt;/x&gt;; &lt;x&gt;160 11:28&lt;/x&gt;.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2024-04-30T02:05:40Z</dcterms:modified>
</cp:coreProperties>
</file>