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89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Siklag, i Bet-Markabot, i Chasar-Susa,*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końcowych dwóch miast, zob. &lt;x&gt;60 15:31&lt;/x&gt; oraz &lt;x&gt;130 4:31&lt;/x&gt;; &lt;x&gt;160 11:28&lt;/x&gt;.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2024-04-30T05:33:15Z</dcterms:modified>
</cp:coreProperties>
</file>