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uczyliśmy, że kto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u was, to nakazaliśmy wam: Kto nie chce pracować,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tośmy wam rozkazali, że jeźli kto nie chce robić, niechajże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byli u was, tośmy wam opowiadali: iż jeśli kto nie chce robić,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nakazywaliśmy wam tak: Kto nie chce pracować, niech też 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nakazaliśmy wam: Kto nie chce pracować, niechaj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to nakazywaliśmy wam: Jeśli ktoś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nakazywaliśmy: „Kto nie chce pracować, niech też nie 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gdy byliśmy u was, nakazywaliśmy wam tak: jeśli ktoś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u was, dałem taki nakaz: kto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bowiem nakazywaliśmy, będąc u was: kto nie chce pracować, niech też i 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то заповідали вам: коли хто не хоче працювати, хай не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przy was, to nakazaliśmy wam, że jeśli ktoś nie chce pracować niech także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 byliśmy wśród was, daliśmy wam ten nakaz: jak ktoś nie chce pracować, to i nie powinien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gdyśmy u was byli, tak wam nakazywaliśmy: ”Jeżeli ktoś nie chce pracować, niech również nie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pobytu u was, poleciliśmy wam, abyście trzymali się zasady: „Jeśli ktoś nie chce pracować, niech również nie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2024-04-29T02:12:04Z</dcterms:modified>
</cp:coreProperties>
</file>