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w naszym imieniu Jezus, stając się na wieki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poprzednik wszedł dla nas Jezus, stawszy się najwyższym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dla nas wszedł, Jezus, stawszy się według porządku Melchisedekowego najwyższym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za nas wszedł Jezus, według porządku Melchisedechowego Nawyższym kapłanem zstawszy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Jezus jako poprzednik wszedł za nas, stawszy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za nas Jezus, stawszy się arcykapłanem według porządku Melchisedeka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poprzednik wszedł dla nas Jezus, stając się arcykapłanem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dotarł przed nami Jezus, stając się najwyższym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wszedł występujący w naszej sprawie Jezus. On na podobieństwo Melchizedeka stał się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Dokąd, poprzedzając nas, wszedł Jezus jako odwieczny arcykapłan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dokąd, poprzedzając nas, wszedł Jezus, który stał się ʼna podobieństwo Melchizedechaʼ arcykapłanem ʼna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за нас увійшов предтеча Христос, ставши навіки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wcześniej od nas wszedł najpierw Jezus oraz stał się na wieczność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naszym imieniu wstąpił jako nasz poprzednik Jeszua, który stał się kohenem gadolem na wieki,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dla naszego dobra wstąpił poprzednik, Jezus, który stał się na wieki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wszedł Jezus, nasz reprezentant, na wieki stając się najwyższym kapłanem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2024-04-28T23:25:51Z</dcterms:modified>
</cp:coreProperties>
</file>